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5024CA2">
      <w:pPr>
        <w:spacing w:line="440" w:lineRule="exact"/>
        <w:ind w:right="105" w:rightChars="50"/>
        <w:rPr>
          <w:rFonts w:hint="eastAsia" w:ascii="黑体" w:hAnsi="黑体" w:eastAsia="黑体" w:cs="宋体"/>
          <w:color w:val="000000"/>
          <w:sz w:val="24"/>
          <w:szCs w:val="24"/>
          <w:highlight w:val="none"/>
          <w:lang w:eastAsia="zh-CN"/>
        </w:rPr>
      </w:pPr>
      <w:r>
        <w:rPr>
          <w:rFonts w:hint="eastAsia" w:ascii="黑体" w:hAnsi="黑体" w:eastAsia="黑体" w:cs="宋体"/>
          <w:color w:val="000000"/>
          <w:sz w:val="24"/>
          <w:szCs w:val="24"/>
          <w:highlight w:val="none"/>
        </w:rPr>
        <w:t>附件</w:t>
      </w:r>
      <w:r>
        <w:rPr>
          <w:rFonts w:hint="eastAsia" w:ascii="黑体" w:hAnsi="黑体" w:eastAsia="黑体" w:cs="宋体"/>
          <w:color w:val="000000"/>
          <w:sz w:val="24"/>
          <w:szCs w:val="24"/>
          <w:highlight w:val="none"/>
          <w:lang w:val="en-US" w:eastAsia="zh-CN"/>
        </w:rPr>
        <w:t>5</w:t>
      </w:r>
    </w:p>
    <w:p w14:paraId="0D062915">
      <w:pPr>
        <w:pStyle w:val="2"/>
        <w:ind w:firstLine="0" w:firstLineChars="0"/>
        <w:jc w:val="center"/>
        <w:rPr>
          <w:rFonts w:hint="eastAsia" w:ascii="宋体" w:hAnsi="宋体" w:eastAsia="宋体" w:cs="宋体"/>
          <w:b/>
          <w:bCs/>
          <w:color w:val="000000"/>
          <w:kern w:val="2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b/>
          <w:bCs/>
          <w:color w:val="000000"/>
          <w:kern w:val="2"/>
          <w:sz w:val="24"/>
          <w:szCs w:val="24"/>
          <w:highlight w:val="none"/>
        </w:rPr>
        <w:t>烟台二中202</w:t>
      </w:r>
      <w:r>
        <w:rPr>
          <w:rFonts w:hint="eastAsia" w:ascii="宋体" w:hAnsi="宋体" w:eastAsia="宋体" w:cs="宋体"/>
          <w:b/>
          <w:bCs/>
          <w:color w:val="000000"/>
          <w:kern w:val="2"/>
          <w:sz w:val="24"/>
          <w:szCs w:val="24"/>
          <w:highlight w:val="none"/>
          <w:lang w:val="en-US" w:eastAsia="zh-CN"/>
        </w:rPr>
        <w:t>6</w:t>
      </w:r>
      <w:r>
        <w:rPr>
          <w:rFonts w:hint="eastAsia" w:ascii="宋体" w:hAnsi="宋体" w:eastAsia="宋体" w:cs="宋体"/>
          <w:b/>
          <w:bCs/>
          <w:color w:val="000000"/>
          <w:kern w:val="2"/>
          <w:sz w:val="24"/>
          <w:szCs w:val="24"/>
          <w:highlight w:val="none"/>
        </w:rPr>
        <w:t>年自主特长招生考生承诺书</w:t>
      </w:r>
    </w:p>
    <w:p w14:paraId="33D42682">
      <w:pPr>
        <w:spacing w:line="560" w:lineRule="exact"/>
        <w:ind w:firstLine="480" w:firstLineChars="200"/>
        <w:jc w:val="left"/>
        <w:rPr>
          <w:rFonts w:hint="eastAsia" w:ascii="仿宋" w:hAnsi="仿宋" w:eastAsia="仿宋" w:cs="仿宋"/>
          <w:color w:val="000000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color w:val="000000"/>
          <w:sz w:val="24"/>
          <w:szCs w:val="24"/>
          <w:highlight w:val="none"/>
        </w:rPr>
        <w:t>我自愿参加山东省烟台第二中学202</w:t>
      </w:r>
      <w:r>
        <w:rPr>
          <w:rFonts w:hint="eastAsia" w:ascii="仿宋" w:hAnsi="仿宋" w:eastAsia="仿宋" w:cs="仿宋"/>
          <w:color w:val="000000"/>
          <w:sz w:val="24"/>
          <w:szCs w:val="24"/>
          <w:highlight w:val="none"/>
          <w:lang w:val="en-US" w:eastAsia="zh-CN"/>
        </w:rPr>
        <w:t>6</w:t>
      </w:r>
      <w:r>
        <w:rPr>
          <w:rFonts w:hint="eastAsia" w:ascii="仿宋" w:hAnsi="仿宋" w:eastAsia="仿宋" w:cs="仿宋"/>
          <w:color w:val="000000"/>
          <w:sz w:val="24"/>
          <w:szCs w:val="24"/>
          <w:highlight w:val="none"/>
        </w:rPr>
        <w:t>年自主特长招生考试，现承诺：我已阅读并熟知专业测试录取规则，所填内容真实。如参加测试后，最后达到录取控制线，身体符合招生体检要求，本人坚决服从教育行政部门和招生学校的录取入学，并服从学校的专业训练和比赛、演出安排；若违反上述规定或出现无故不服从管理、消极对待训练比赛等违规行为，自愿接受取消各类评先选优资格及相应校纪处分的处理决定。</w:t>
      </w:r>
    </w:p>
    <w:p w14:paraId="4B648CF7">
      <w:pPr>
        <w:spacing w:line="560" w:lineRule="exact"/>
        <w:ind w:firstLine="480" w:firstLineChars="200"/>
        <w:jc w:val="left"/>
        <w:rPr>
          <w:rFonts w:hint="eastAsia" w:ascii="仿宋" w:hAnsi="仿宋" w:eastAsia="仿宋" w:cs="仿宋"/>
          <w:color w:val="000000"/>
          <w:sz w:val="24"/>
          <w:szCs w:val="24"/>
          <w:highlight w:val="none"/>
        </w:rPr>
      </w:pPr>
    </w:p>
    <w:p w14:paraId="7FE00423">
      <w:pPr>
        <w:spacing w:line="560" w:lineRule="exact"/>
        <w:rPr>
          <w:rFonts w:hint="eastAsia" w:ascii="仿宋" w:hAnsi="仿宋" w:eastAsia="仿宋" w:cs="仿宋"/>
          <w:color w:val="000000"/>
          <w:sz w:val="24"/>
          <w:szCs w:val="24"/>
          <w:highlight w:val="none"/>
        </w:rPr>
      </w:pPr>
    </w:p>
    <w:p w14:paraId="5891C333">
      <w:pPr>
        <w:spacing w:line="560" w:lineRule="exact"/>
        <w:jc w:val="center"/>
        <w:rPr>
          <w:rFonts w:hint="eastAsia" w:ascii="仿宋" w:hAnsi="仿宋" w:eastAsia="仿宋" w:cs="仿宋"/>
          <w:color w:val="000000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color w:val="000000"/>
          <w:sz w:val="24"/>
          <w:szCs w:val="24"/>
          <w:highlight w:val="none"/>
        </w:rPr>
        <w:t xml:space="preserve">                 考生签字：</w:t>
      </w:r>
    </w:p>
    <w:p w14:paraId="1A36E480">
      <w:pPr>
        <w:spacing w:line="560" w:lineRule="exact"/>
        <w:jc w:val="center"/>
        <w:rPr>
          <w:rFonts w:hint="eastAsia" w:ascii="仿宋" w:hAnsi="仿宋" w:eastAsia="仿宋" w:cs="仿宋"/>
          <w:color w:val="000000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color w:val="000000"/>
          <w:sz w:val="24"/>
          <w:szCs w:val="24"/>
          <w:highlight w:val="none"/>
        </w:rPr>
        <w:t xml:space="preserve">                  家长签字：</w:t>
      </w:r>
    </w:p>
    <w:p w14:paraId="17B264ED">
      <w:pPr>
        <w:spacing w:line="560" w:lineRule="exact"/>
        <w:jc w:val="center"/>
        <w:rPr>
          <w:rFonts w:hint="eastAsia"/>
          <w:sz w:val="24"/>
          <w:szCs w:val="24"/>
          <w:highlight w:val="none"/>
          <w:lang w:eastAsia="zh-CN"/>
        </w:rPr>
      </w:pPr>
      <w:r>
        <w:rPr>
          <w:rFonts w:hint="eastAsia" w:ascii="仿宋" w:hAnsi="仿宋" w:eastAsia="仿宋" w:cs="仿宋"/>
          <w:color w:val="000000"/>
          <w:sz w:val="24"/>
          <w:szCs w:val="24"/>
          <w:highlight w:val="none"/>
        </w:rPr>
        <w:t xml:space="preserve">                              时间：202</w:t>
      </w:r>
      <w:r>
        <w:rPr>
          <w:rFonts w:hint="eastAsia" w:ascii="仿宋" w:hAnsi="仿宋" w:eastAsia="仿宋" w:cs="仿宋"/>
          <w:color w:val="000000"/>
          <w:sz w:val="24"/>
          <w:szCs w:val="24"/>
          <w:highlight w:val="none"/>
          <w:lang w:val="en-US" w:eastAsia="zh-CN"/>
        </w:rPr>
        <w:t>6</w:t>
      </w:r>
      <w:r>
        <w:rPr>
          <w:rFonts w:hint="eastAsia" w:ascii="仿宋" w:hAnsi="仿宋" w:eastAsia="仿宋" w:cs="仿宋"/>
          <w:color w:val="000000"/>
          <w:sz w:val="24"/>
          <w:szCs w:val="24"/>
          <w:highlight w:val="none"/>
        </w:rPr>
        <w:t>年 7 月1 日</w:t>
      </w:r>
    </w:p>
    <w:p w14:paraId="7D7BF030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CB815EF"/>
    <w:rsid w:val="1CB815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qFormat/>
    <w:uiPriority w:val="0"/>
    <w:pPr>
      <w:widowControl w:val="0"/>
      <w:spacing w:line="560" w:lineRule="exact"/>
      <w:ind w:firstLine="420" w:firstLineChars="200"/>
    </w:pPr>
    <w:rPr>
      <w:rFonts w:ascii="仿宋_GB2312" w:hAnsi="仿宋_GB2312" w:eastAsia="仿宋_GB2312" w:cs="仿宋_GB2312"/>
      <w:sz w:val="32"/>
      <w:szCs w:val="3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2026-06-09T09:06:00Z</dcterms:created>
  <dc:creator>kyy1189</dc:creator>
  <cp:lastModifiedBy>kyy1189</cp:lastModifiedBy>
  <dcterms:modified xsi:type="dcterms:W3CDTF">2026-06-09T09:06:52Z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48DB39548D5146F78AAC14B71EDE8A7D_11</vt:lpwstr>
  </property>
  <property fmtid="{D5CDD505-2E9C-101B-9397-08002B2CF9AE}" pid="4" name="KSOTemplateDocerSaveRecord">
    <vt:lpwstr>eyJoZGlkIjoiYzM3YTlmNGUyYTg4MGYzMjhhYmZkZWQ1ZDJlYTkzZTIiLCJ1c2VySWQiOiI4Njg4OTkxODEifQ==</vt:lpwstr>
  </property>
</Properties>
</file>