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区直部门、市属驻区单位为民服务实事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tbl>
      <w:tblPr>
        <w:tblStyle w:val="2"/>
        <w:tblW w:w="1516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3170"/>
        <w:gridCol w:w="3751"/>
        <w:gridCol w:w="3265"/>
        <w:gridCol w:w="3266"/>
        <w:gridCol w:w="10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为民服务实事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工作目标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第三季度推进计划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第四季度推进计划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整治漠视侵害群众利益问题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开展专项整治和集中察访，对漠视侵害群众利益问题，发现一起查处一起，典型问题通报曝光。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对区内为民服务大厅、窗口开展1轮集中暗访，集中发现查处漠视侵害群众利益问题。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对区内为民服务大厅、窗口开展1轮集中暗访，集中发现查处漠视侵害群众利益问题。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纪委监委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聚焦群众的身边事、烦心事，推出一批像社区食堂、便民服务流程再造、群众问题解决机制等切口小、见效快的民生领域改革举措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抓好流程再造改革攻坚、群众工作机制改革攻坚、社会治理创新改革攻坚等重点攻坚事项，确保取得实实在在的成效。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出台相关事项的改革攻坚实施方案。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形成一批为民服务方面的工作机制，拿出为民服务方面的实实在在成效。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畅通民意反映渠道，通过“网上民声”、舆情监测等系统平台广泛收集社情民意，严格按照时间节点，加快问题反馈进度，确保群众反映的问题“件件有落实、事事有回音”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立足自身实际，聚焦群众身边的问题，畅通问题反映渠道，加大对群众诉求的处理力度，确保相关问题高效解决。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依托芝罘区政府网站“网上民声”等平台，广泛收集社情民意。对于群众关心关注的热点难点问题事项，通过《民生视角》栏目追踪整改成效，促进相关问题整改落实。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依托芝罘区政府网站“网上民声”等平台，广泛收集社情民意。对于群众关心关注的热点难点问题事项，通过《民生视角》栏目追踪整改成效，促进相关问题整改落实。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以争创第六届全国文明城市为契机，依托新时代文明实践中心，加大深入社区频度和服务群众力度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开展文明城市创建“百日攻坚”行动，深入社区一线组织环境卫生清洁1200场以上；充分发挥区新时代文明实践中心、各街道（园区）分中心、各社区（居民区）实践站、各志愿服务队的积极作用，全年开展新时代文明实践活动10000场以上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开展“讲文明讲卫生·改陋习树新风”环境卫生清洁活动1200场次；在社区新时代文明实践站开展卫生防疫、文化传播、法律咨询、体育健康、文明理念、理论宣讲等新时代文明实践活动2500场以上。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“社区是我家环境靠大家”社区志愿服务工作品牌，每月第一个周六开展一次活动，以社区群众和志愿者为主体，“六联六促”、双报到单位积极参与。重点针对老旧社区进行彻底清理，营造干净、整洁、文明的社区生活环境；积极宣传和推广健康生活常识，引导居民进行垃圾分类，倡导使用“公筷公勺、分餐分食”，杜绝不文明行为，远离生活陋习，树立健康、绿色、低碳的生活方式；在社区居民区开展新时代文明实践站开展卫生防疫、文化传播、法律咨询、体育健康、文明理念、理论宣讲等新时代文明实践活动2500场以上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深入开展“联户走访创满意”活动常态化制度化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建立分层分级的联系走访机制，全年内基本实现联系走访群众全覆盖。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组织各部门分包人员通过电话、微信等方式联系群众。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开展集中入户走访工作，对“联户走访创满意”活动进行满意度调查。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志愿服务活动开展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开展志愿服务活动不少于6场。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开展志愿服务活动3场。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开展志愿服务活动3场。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科学认知流感病毒科普宣传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结合当前疫情防控工作，编印、发放科学认知流感病毒科普知识宣传彩页5000份，结合科普知识巡讲、全国科普日等大型活动开展科普宣传10场次。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编印、发放科学认知流感病毒科普知识宣传彩页3000份，开展应急科普宣传6场次。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编印、发放科学认知流感病毒科普知识宣传彩页2000份，开展应急科普宣传4场次。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困难群体关爱帮扶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全年走访慰问捐助困难群众100人次以上（第一季度联合爱心侨企为困难归侨、困难群众60人送去米面油等生活用品，单位党员干部分包4名困难群众，做到每季度走访慰问）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于中秋节前期，组织机关党员干部到社区走访慰问困难群众家庭。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春节，通过爱心捐助的形式为困难群众发放生活用品，并走访看望困难归侨，发放慰问金。确保完成全年计划。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侨联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法律援助刑事辩护全覆盖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根据省高院、省司法厅印发《关于开展刑事案件律师辩护全覆盖试点工作的实施办法》，为在审判阶段没有委托辩护人的被告人指派辩护律师。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加强与区人民法院的沟通联系，对区法院通知应当为被告人提供援助律师的案件，及时指派法律援助律师，为被告人的合法权益提供法律帮助。第三季度预计办理办结刑事辩护全覆盖案件100件。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加强与区人民法院的沟通联系，对区法院通知应当为被告人提供援助律师的案件，及时指派法律援助律师，为被告人的合法权益提供法律帮助。第四季度预计办理刑事辩护全覆盖案件150件。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举办招聘会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1.通过区、街、社三级平台定期发布招聘信息工作；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2.开展对辖区内企业摸底调查，并对调查结果进行招聘信息更新和发布，通过线上线下将招聘信息推送到高校和社区，帮助需要岗位的高校毕业生及困难人员及时就业。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1.通过区、街、社三级平台定期发布招聘信息工作；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2.开展对辖区内企业摸底调查，并对调查结果进行招聘信息更新和发布，通过线上线下将招聘信息推送到高校和社区，帮助需要岗位的高校毕业生及困难人员及时就业。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3.筹备金秋十月大型招聘会。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4.招聘信息及时更新，通过线上及时推送。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大型室外招聘会（如疫情不允许线上举行）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2.筛选需求量较大、待遇优厚的企业信息进行楼宇微信群发布。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红心物业智能管理平台建设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一是软件升级改造。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二是推广运用，建立群众投诉三级终结体系，积累数据，指导物业管理工作。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完成13个街道推广运用工作。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36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一是通过平台处理群众投诉，通过平台数据分析掌握各街道、各企业物业管理情况，指导下步工作。二是完成软件更新。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住建局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现场指导渔民养殖生产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技术人员进村，科技下乡，现场指导渔民养殖生产。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开展科技下乡活动，指导渔民鱼病诊断和苗种辨识。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开展科技下乡活动，指导渔民捕捞加工，增加养殖效益。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编撰印制《地震应急工作手册》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提高民众应急知识与防灾减灾意识。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组织编撰并印制1450本。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发放给全区各个居委会，每个居委会10本。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实施区政务服务中心升级改造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对现有办公场所进行必要升级改造，进一步优化功能分区布局、改善硬件基础保障、提高智能服务水平，不断提升群众办事体验。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完成基础装修工程和24小时自助服务区建设，并新上预约叫号系统、智能导服系统等。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完善便民服务设施和自助服务设备，并投入使用。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多角度提升异地就医服务保障，优化异地居住就医备案方式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异地居住备案实现无缝对接。异地急诊申报实行“掌上办”，实现异地急诊报销“零跑腿”。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异地居住备案开通线上、线下两种申请方式，线上开通只需登录“烟台市医疗保障局官网”自助办理，线下开通则携带申请人及代办人身份证直接到窗口办理即可。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异地居住备案开通线上、线下两种申请方式，线上开通只需登录“烟台市医疗保障局官网”自助办理，线下开通则携带申请人及代办人身份证直接到窗口办理即可。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简化异地就医提报手续材料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简化异地就医报销审核材料。进一步扩大异地就医定点医疗机构和异地联网结算覆盖范围。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到异地医疗机构就医住院的，除特殊原因外，出院只需提供出院记录和发票明细等相关材料，到参保地定点医疗机构或医保经办机构办理报销手续，无需再提供住院病历复印件。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在公示异地联网结算机构数量的基础上，上报烟台市局，增加辖区内异地就医联网结算机构数。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缩短异地结算流程办理时限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异地结算流程办理时限由15个工作日缩短到10个工作日。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精简流程，明确办理时限，让异地就医结算报销更便捷。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持续推进，让异地就医结算报销更便捷。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加大公共体育设施建设力度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为社区（居民区）新增及更新健身器材400件以上，升级打造3处综合健身广场，建成笼式足球场2处。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制定完善2020下半年度体育设施投放计划，向区财政局报送公开招标申请，待区财政局审批，公开招标采购。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按计划推进公共体育设施建设，完成全年工作目标。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广泛开展全民健身赛事活动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举办“大美芝罘•健康芝罘•活力芝罘”区级品牌全民健身赛事活动26场次以上，各级各类赛事活动160场次以上，拓宽全民健身普及面，营造全民健身浓厚氛围。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创新“春耕秋收”赛事活动组织形式，创建完善“芝罘健身在线”微信公众好，结合疫情防控常态化相关要求，以“线上”方式为主，开展区级全民健身系列赛事活动10场次，各级各类赛事活动65场次。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根据疫情防控发展相关要求，以“线上集中、线下分散”等方式，开展全民健身系列赛事活动10场次以上，各级各类赛事活动60场次。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提升户籍窗口服务</w:t>
            </w:r>
          </w:p>
        </w:tc>
        <w:tc>
          <w:tcPr>
            <w:tcW w:w="3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开展“无缝隙”服务，最大限度方便群众。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推行户籍窗口弹性错时工作制，每个周六上午，分局综合警务大厅和各派出所户籍窗口正常办理户籍业务，周六下午和周日全天，群众有特殊情况可以预约办理。持续推行常态化“上门服务”，上门为身体不便的群众办理业务。</w:t>
            </w:r>
          </w:p>
        </w:tc>
        <w:tc>
          <w:tcPr>
            <w:tcW w:w="3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推行户籍窗口弹性错时工作制，每个周六上午，分局综合警务大厅和各派出所户籍窗口正常办理户籍业务，周六下午和周日全天，群众有特殊情况可以预约办理。持续推行常态化“上门服务”，上门为身体不便的群众办理业务。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公安分局</w:t>
            </w:r>
          </w:p>
        </w:tc>
      </w:tr>
    </w:tbl>
    <w:p>
      <w:pPr>
        <w:jc w:val="center"/>
        <w:rPr>
          <w:rFonts w:hint="eastAsia"/>
          <w:sz w:val="32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347AC"/>
    <w:rsid w:val="0BD67638"/>
    <w:rsid w:val="1085597F"/>
    <w:rsid w:val="17B72EE9"/>
    <w:rsid w:val="2DD738A1"/>
    <w:rsid w:val="32F347AC"/>
    <w:rsid w:val="77A4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5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9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2020-07-20T14:39:00Z</dcterms:created>
  <dc:creator>89000吴爽</dc:creator>
  <cp:lastModifiedBy>少主</cp:lastModifiedBy>
  <cp:lastPrinted>2020-07-20T23:12:52Z</cp:lastPrinted>
  <dcterms:modified xsi:type="dcterms:W3CDTF">2020-07-20T23:13:07Z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